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35E" w:rsidRPr="007F7E7D" w:rsidRDefault="007F7E7D" w:rsidP="007F7E7D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shd w:val="clear" w:color="auto" w:fill="FFFFFF"/>
        </w:rPr>
      </w:pPr>
      <w:r w:rsidRPr="007F7E7D"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shd w:val="clear" w:color="auto" w:fill="FFFFFF"/>
        </w:rPr>
        <w:drawing>
          <wp:inline distT="0" distB="0" distL="0" distR="0">
            <wp:extent cx="786801" cy="786801"/>
            <wp:effectExtent l="19050" t="0" r="0" b="0"/>
            <wp:docPr id="11" name="Obraz 1" descr="logo k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kru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806" cy="78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5A4">
        <w:rPr>
          <w:rFonts w:ascii="Times New Roman" w:eastAsia="Times New Roman" w:hAnsi="Times New Roman" w:cs="Times New Roman"/>
          <w:b/>
          <w:color w:val="auto"/>
          <w:sz w:val="28"/>
          <w:szCs w:val="28"/>
          <w:shd w:val="clear" w:color="auto" w:fill="FFFFFF"/>
        </w:rPr>
        <w:t xml:space="preserve">    </w:t>
      </w:r>
      <w:r w:rsidR="00337178" w:rsidRPr="007F7E7D">
        <w:rPr>
          <w:rFonts w:ascii="Times New Roman" w:eastAsia="Times New Roman" w:hAnsi="Times New Roman" w:cs="Times New Roman"/>
          <w:b/>
          <w:color w:val="auto"/>
          <w:sz w:val="28"/>
          <w:szCs w:val="28"/>
          <w:shd w:val="clear" w:color="auto" w:fill="FFFFFF"/>
        </w:rPr>
        <w:t>„Misie i dzieci toną po cichu”</w:t>
      </w:r>
    </w:p>
    <w:p w:rsidR="00C53670" w:rsidRPr="00593024" w:rsidRDefault="00C53670" w:rsidP="00422330">
      <w:pPr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F4335E" w:rsidRPr="00593024" w:rsidRDefault="00801F36" w:rsidP="00EA270B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>9 lipca odbyło się spotkanie inaugurujące kolejną akcję prewencyjną</w:t>
      </w:r>
      <w:r w:rsidR="00422330" w:rsidRPr="0059302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59302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 xml:space="preserve">Częstochowskiej </w:t>
      </w:r>
      <w:r w:rsidR="00422330" w:rsidRPr="0059302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>Komendy Miejskiej P</w:t>
      </w:r>
      <w:r w:rsidR="0059302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>olicji</w:t>
      </w:r>
      <w:r w:rsidR="003B087B" w:rsidRPr="0059302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>, gdzie</w:t>
      </w:r>
      <w:r w:rsidR="00E30B61" w:rsidRPr="0059302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3B087B" w:rsidRPr="00593024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>współorg</w:t>
      </w:r>
      <w:r w:rsidR="000E52A6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 xml:space="preserve">anizatorem przedsięwzięcia jest </w:t>
      </w:r>
      <w:r w:rsidR="003B087B" w:rsidRPr="00593024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>Oddział Regionalny</w:t>
      </w:r>
      <w:r w:rsidR="00E30B61" w:rsidRPr="00593024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 xml:space="preserve"> </w:t>
      </w:r>
      <w:r w:rsidR="003B087B" w:rsidRPr="00593024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>Kasy Rolniczego Ubezpieczenia Społecznego</w:t>
      </w:r>
      <w:r w:rsidRPr="00801F36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 xml:space="preserve"> </w:t>
      </w:r>
      <w:r w:rsidRPr="00593024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>w Częstochowie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>,</w:t>
      </w:r>
      <w:r w:rsidR="003B087B" w:rsidRPr="00593024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>reprezentowany przez dyrektora Piotra Dobosza.</w:t>
      </w:r>
      <w:r w:rsidR="0099565F" w:rsidRPr="00593024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ab/>
      </w:r>
      <w:r w:rsidR="0099565F" w:rsidRPr="00593024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>Głównym celem kampanii edukacyjnej jest</w:t>
      </w:r>
      <w:r w:rsidR="00EA270B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 xml:space="preserve"> poświęcenie</w:t>
      </w:r>
      <w:r w:rsidR="0099565F" w:rsidRPr="00593024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 xml:space="preserve"> szczególnej uwagi dziec</w:t>
      </w:r>
      <w:r w:rsidR="00583379" w:rsidRPr="00593024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>io</w:t>
      </w:r>
      <w:r w:rsidR="00C90B55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>m, które podczas wakacji</w:t>
      </w:r>
      <w:r w:rsidR="00583379" w:rsidRPr="00593024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 xml:space="preserve"> aktywnie korzystają</w:t>
      </w:r>
      <w:r w:rsidR="00593024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 xml:space="preserve"> z wolnego czasu, również</w:t>
      </w:r>
      <w:r w:rsidR="0099565F" w:rsidRPr="00593024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 xml:space="preserve"> nad wodą.</w:t>
      </w:r>
    </w:p>
    <w:p w:rsidR="003B087B" w:rsidRDefault="003B087B" w:rsidP="00EA270B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</w:pPr>
      <w:r w:rsidRPr="00593024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>Lato w pełni</w:t>
      </w:r>
      <w:r w:rsidR="009F799B" w:rsidRPr="00593024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 xml:space="preserve">, właśnie rozpoczęły się wakacje. </w:t>
      </w:r>
      <w:r w:rsidR="00C90B55" w:rsidRPr="00EA270B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>Upalne dni</w:t>
      </w:r>
      <w:r w:rsidR="00C90B55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 xml:space="preserve"> </w:t>
      </w:r>
      <w:r w:rsidR="009F799B" w:rsidRPr="00593024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>i sp</w:t>
      </w:r>
      <w:r w:rsidR="00EA270B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>rzyjające warunki atmosferyczne zachęcają</w:t>
      </w:r>
      <w:r w:rsidR="00C90B55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 xml:space="preserve"> do skorzystania </w:t>
      </w:r>
      <w:r w:rsidR="009F799B" w:rsidRPr="00593024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 xml:space="preserve">z kąpieli. Większość dzieci spędzi ten czas </w:t>
      </w:r>
      <w:r w:rsidR="0078636A" w:rsidRPr="00593024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>na wsi, w pobliżu jezior, stawów czy pobliskich zalewów.</w:t>
      </w:r>
      <w:r w:rsidR="009F799B" w:rsidRPr="00593024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 xml:space="preserve"> </w:t>
      </w:r>
      <w:r w:rsidR="00EA270B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br/>
      </w:r>
      <w:r w:rsidR="009F799B" w:rsidRPr="00593024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 xml:space="preserve">Z pewnością część dzieci wybierze się wraz z opiekunami nad polskie </w:t>
      </w:r>
      <w:r w:rsidR="000F5336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>morze, lub</w:t>
      </w:r>
      <w:r w:rsidR="0078636A" w:rsidRPr="00593024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 xml:space="preserve"> za</w:t>
      </w:r>
      <w:r w:rsidR="009F799B" w:rsidRPr="00593024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 xml:space="preserve"> granice. </w:t>
      </w:r>
      <w:r w:rsidR="00EA270B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>Większość dzieci</w:t>
      </w:r>
      <w:r w:rsidR="00C90B55" w:rsidRPr="00EA270B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 xml:space="preserve"> </w:t>
      </w:r>
      <w:r w:rsidR="00EA270B" w:rsidRPr="00EA270B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>pozostanie</w:t>
      </w:r>
      <w:r w:rsidR="00EA270B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 xml:space="preserve"> w te</w:t>
      </w:r>
      <w:r w:rsidR="00593024" w:rsidRPr="00593024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 xml:space="preserve"> wakacje </w:t>
      </w:r>
      <w:r w:rsidR="000F5336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>w domach</w:t>
      </w:r>
      <w:r w:rsidR="00EA270B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>,</w:t>
      </w:r>
      <w:r w:rsidR="000F5336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 xml:space="preserve">  pomagając </w:t>
      </w:r>
      <w:r w:rsidR="00593024" w:rsidRPr="00593024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 xml:space="preserve"> swoim rodzicom w gospodarstwach</w:t>
      </w:r>
      <w:r w:rsidR="00593024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 xml:space="preserve">. </w:t>
      </w:r>
      <w:r w:rsidR="0078636A" w:rsidRPr="00593024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>Warto jednak pamiętać, aby każde dziecko</w:t>
      </w:r>
      <w:r w:rsidR="000F5336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>, niezalenie</w:t>
      </w:r>
      <w:r w:rsidR="00EA270B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 xml:space="preserve"> od tego,</w:t>
      </w:r>
      <w:r w:rsidR="000F5336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 xml:space="preserve"> </w:t>
      </w:r>
      <w:r w:rsidR="0099565F" w:rsidRPr="00593024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>gdzie spędzi wakacje,</w:t>
      </w:r>
      <w:r w:rsidR="0078636A" w:rsidRPr="00593024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 xml:space="preserve"> czuło się bez</w:t>
      </w:r>
      <w:r w:rsidR="000F5336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 xml:space="preserve">piecznie zwłaszcza </w:t>
      </w:r>
      <w:r w:rsidR="0078636A" w:rsidRPr="00593024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 xml:space="preserve"> w pobliżu wody.</w:t>
      </w:r>
    </w:p>
    <w:p w:rsidR="00CE7BAD" w:rsidRDefault="00CE7BAD" w:rsidP="00CE7BAD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650278" cy="2449902"/>
            <wp:effectExtent l="19050" t="0" r="0" b="0"/>
            <wp:docPr id="2" name="Obraz 2" descr="Zdję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djęci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977"/>
                    <a:stretch/>
                  </pic:blipFill>
                  <pic:spPr bwMode="auto">
                    <a:xfrm>
                      <a:off x="0" y="0"/>
                      <a:ext cx="4673094" cy="246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E52A6" w:rsidRDefault="00CE7BAD" w:rsidP="000E52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Pamiętajmy, że dzieci często nie zdają sobie sprawy z </w:t>
      </w:r>
      <w:r w:rsidRPr="007863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potencjalnych</w:t>
      </w:r>
      <w:r w:rsidR="0078636A" w:rsidRPr="007863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zagrożeń. Maluchy nie czują strachu przed wodą, zwykle</w:t>
      </w:r>
      <w:r w:rsidR="000F53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nie są świadome potencjalnych zagrożeń, motywuje je zachwyt</w:t>
      </w:r>
      <w:r w:rsidR="00EA27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0F53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nadmierna </w:t>
      </w:r>
      <w:r w:rsidR="0078636A" w:rsidRPr="007863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ciek</w:t>
      </w:r>
      <w:r w:rsidR="000F53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awość i chęć po</w:t>
      </w:r>
      <w:r w:rsidR="00D26A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pisania się przed rówieśnikami.</w:t>
      </w:r>
      <w:r w:rsidR="007863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031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Częste</w:t>
      </w:r>
      <w:r w:rsidR="000E52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rozmowy pozwalające ustalić proste zasad</w:t>
      </w:r>
      <w:r w:rsidR="006031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y w </w:t>
      </w:r>
      <w:r w:rsidR="000E52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zakresie,</w:t>
      </w:r>
      <w:r w:rsidR="0078636A" w:rsidRPr="007863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co można</w:t>
      </w:r>
      <w:r w:rsidR="007863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8636A" w:rsidRPr="007863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a czego nie można robić</w:t>
      </w:r>
      <w:r w:rsidR="006031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aby uniknąć wypadków, pobudzają wyobraźnię u dziecka i zwiększają jego czujność.</w:t>
      </w:r>
      <w:r w:rsidR="0078636A" w:rsidRPr="007863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E52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Mając to na uwadze</w:t>
      </w:r>
      <w:r w:rsidR="000C19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0E52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na</w:t>
      </w:r>
      <w:r w:rsidR="0078636A" w:rsidRPr="007863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leż</w:t>
      </w:r>
      <w:r w:rsidR="000E52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y także dbać o </w:t>
      </w:r>
      <w:r w:rsidR="007863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dzieci bawiące</w:t>
      </w:r>
      <w:r w:rsidR="0078636A" w:rsidRPr="007863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się </w:t>
      </w:r>
      <w:r w:rsidR="005930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w pobliżu akwenów wodnych</w:t>
      </w:r>
      <w:r w:rsidR="000E52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zapewniając im nadzó</w:t>
      </w:r>
      <w:r w:rsidR="000C19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r</w:t>
      </w:r>
      <w:r w:rsidR="000E52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bądź opiekę osób dorosłych .</w:t>
      </w:r>
    </w:p>
    <w:p w:rsidR="000C19B5" w:rsidRPr="00D26AC5" w:rsidRDefault="00CE2114" w:rsidP="000C19B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C19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Statystyki policyjne podają, że</w:t>
      </w:r>
      <w:r w:rsidR="0078636A" w:rsidRPr="000C19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w polskich wodach dochodzi do utonięcia blisko pół tysiąc</w:t>
      </w:r>
      <w:r w:rsidRPr="000C19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 osób</w:t>
      </w:r>
      <w:r w:rsidR="000E52A6" w:rsidRPr="000C19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dorosłych i dzieci</w:t>
      </w:r>
      <w:r w:rsidR="000C19B5" w:rsidRPr="000C19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Warto również przestrzec, że </w:t>
      </w:r>
      <w:r w:rsidR="00D26A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0C19B5" w:rsidRPr="000C19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w naszym kraju utonięcie to trzecia pod względem policyjnych statystyk przyczyna śmierci dzieci i młodzieży do 18 roku życia</w:t>
      </w:r>
      <w:r w:rsidR="000C19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0C19B5" w:rsidRPr="000C19B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</w:p>
    <w:p w:rsidR="007F4477" w:rsidRDefault="00565CFA" w:rsidP="000C19B5">
      <w:pPr>
        <w:spacing w:line="360" w:lineRule="auto"/>
        <w:ind w:firstLine="708"/>
        <w:jc w:val="both"/>
      </w:pPr>
      <w:r>
        <w:rPr>
          <w:rFonts w:ascii="Georgia" w:hAnsi="Georgia"/>
          <w:color w:val="212121"/>
          <w:sz w:val="27"/>
          <w:szCs w:val="27"/>
          <w:shd w:val="clear" w:color="auto" w:fill="FFFFFF"/>
        </w:rPr>
        <w:t>Niezmiennie, co roku główną przyczyną tragedii</w:t>
      </w:r>
      <w:r w:rsidR="00593024">
        <w:rPr>
          <w:rFonts w:ascii="Georgia" w:hAnsi="Georgia"/>
          <w:color w:val="212121"/>
          <w:sz w:val="27"/>
          <w:szCs w:val="27"/>
          <w:shd w:val="clear" w:color="auto" w:fill="FFFFFF"/>
        </w:rPr>
        <w:t xml:space="preserve"> w</w:t>
      </w:r>
      <w:r>
        <w:rPr>
          <w:rFonts w:ascii="Georgia" w:hAnsi="Georgia"/>
          <w:color w:val="212121"/>
          <w:sz w:val="27"/>
          <w:szCs w:val="27"/>
          <w:shd w:val="clear" w:color="auto" w:fill="FFFFFF"/>
        </w:rPr>
        <w:t xml:space="preserve"> polskich akwenach jest nieuwaga, lekceważenie z</w:t>
      </w:r>
      <w:r w:rsidR="007F4477">
        <w:rPr>
          <w:rFonts w:ascii="Georgia" w:hAnsi="Georgia"/>
          <w:color w:val="212121"/>
          <w:sz w:val="27"/>
          <w:szCs w:val="27"/>
          <w:shd w:val="clear" w:color="auto" w:fill="FFFFFF"/>
        </w:rPr>
        <w:t>asad bezpieczeństwa i alkohol, a w</w:t>
      </w:r>
      <w:r>
        <w:rPr>
          <w:rFonts w:ascii="Georgia" w:hAnsi="Georgia"/>
          <w:color w:val="212121"/>
          <w:sz w:val="27"/>
          <w:szCs w:val="27"/>
          <w:shd w:val="clear" w:color="auto" w:fill="FFFFFF"/>
        </w:rPr>
        <w:t xml:space="preserve"> przypadku dzieci </w:t>
      </w:r>
      <w:r w:rsidRPr="007F447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dochodzi jeszcze brak nadzoru ze strony dorosłych. </w:t>
      </w:r>
      <w:r w:rsidR="007F4477" w:rsidRPr="007F447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Nie zawsze starsi opiekunowie potrafią zauważyć tonące dziecko, bo ono zwykle nie krzyczy, ginie </w:t>
      </w:r>
      <w:r w:rsidRPr="007F447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w ciszy i nawet osoby będące w pobliżu mogą nie zauważyć, że coś złego się dzieje. </w:t>
      </w:r>
      <w:r w:rsidR="007F4477" w:rsidRPr="007F4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Z perspektywy zwykłego obserwatora różnica między wygłupami </w:t>
      </w:r>
      <w:r w:rsidR="007F4477" w:rsidRPr="007F4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w wodzie czy zabawą a walką o życie może być niezauważalna. Nie należy zatem lekc</w:t>
      </w:r>
      <w:r w:rsidR="00D64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eważyć pracy i pouczeń ratowników, którzy dzięki doświadczeniu potrafią czasem w ostatniej</w:t>
      </w:r>
      <w:r w:rsidR="007F4477" w:rsidRPr="007F44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chwili zapobiec tragedii.</w:t>
      </w:r>
      <w:r w:rsidR="007F447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</w:t>
      </w:r>
    </w:p>
    <w:p w:rsidR="00565CFA" w:rsidRPr="00A3395B" w:rsidRDefault="00565CFA" w:rsidP="007F4477">
      <w:pPr>
        <w:spacing w:line="36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A3395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Często popełnianym błędem jest wbieganie do wody prosto z plaży. Ciało jest rozgrzane a woda zimna. Dochodzi do szoku termicznego i nawet zdrowy, świetnie pływający człowiek może utonąć. Szczególnie, jeśli </w:t>
      </w:r>
      <w:r w:rsidR="003B0F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spożywał alkohol</w:t>
      </w:r>
      <w:r w:rsidR="00A3395B" w:rsidRPr="00A339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przed lub w trakcie kąpieli</w:t>
      </w:r>
      <w:r w:rsidRPr="00A3395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.</w:t>
      </w:r>
    </w:p>
    <w:p w:rsidR="00F4335E" w:rsidRPr="00A3395B" w:rsidRDefault="00337178" w:rsidP="00A3395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39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Niestety zdarza się również, że spędzając czas wolny nad wodą </w:t>
      </w:r>
      <w:r w:rsidR="00F902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A339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i opiekując si</w:t>
      </w:r>
      <w:r w:rsidR="00D64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ę dziećmi</w:t>
      </w:r>
      <w:r w:rsidR="000C19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64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to właśnie rodzice</w:t>
      </w:r>
      <w:r w:rsidRPr="00A339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spożywają alkohol</w:t>
      </w:r>
      <w:r w:rsidR="00A339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A339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co znacznie </w:t>
      </w:r>
      <w:r w:rsidRPr="00A339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przyczynia się do </w:t>
      </w:r>
      <w:r w:rsidR="000E52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zmniejszenia </w:t>
      </w:r>
      <w:r w:rsidRPr="00A339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uwagi dzieciom, które w tym czasie beztrosko bawią się w wodzie. </w:t>
      </w:r>
    </w:p>
    <w:p w:rsidR="00D6402B" w:rsidRDefault="00A3395B" w:rsidP="0058337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833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Dlatego</w:t>
      </w:r>
      <w:r w:rsidR="00D64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5833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tak ważne jest </w:t>
      </w:r>
      <w:r w:rsidR="00D64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promowanie</w:t>
      </w:r>
      <w:r w:rsidRPr="005833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tego typu akcji prewencyjnych. Hasło przewodnie </w:t>
      </w:r>
      <w:r w:rsidRPr="00583379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„Misie i dzieci toną po cichu”</w:t>
      </w:r>
      <w:r w:rsidR="00583379" w:rsidRPr="00583379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ma zwrócić uw</w:t>
      </w:r>
      <w:r w:rsidR="00D6402B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agę na nieustannie czyhające</w:t>
      </w:r>
      <w:r w:rsidR="0033717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zagrożenia, </w:t>
      </w:r>
      <w:r w:rsidR="00583379" w:rsidRPr="00583379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zwiększyć </w:t>
      </w:r>
      <w:r w:rsidR="0033717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czujność i </w:t>
      </w:r>
      <w:r w:rsidR="00583379" w:rsidRPr="00583379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świadomość osób przebywających na obszarach wodnych</w:t>
      </w:r>
      <w:r w:rsidR="00583379" w:rsidRPr="005833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37178" w:rsidRPr="005833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oraz opiekujących się osobami małoletnimi do zachowania przede wszystkim zdrowego rozsądku. </w:t>
      </w:r>
    </w:p>
    <w:p w:rsidR="00F4335E" w:rsidRPr="00583379" w:rsidRDefault="00801F36" w:rsidP="0058337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D64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Najważniejsze przecież jest, b</w:t>
      </w:r>
      <w:r w:rsidR="00337178" w:rsidRPr="005833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y wakacje były pełne wyłącznie dobrych wspomnień</w:t>
      </w:r>
      <w:r w:rsidR="00D64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bookmarkStart w:id="0" w:name="_GoBack"/>
      <w:bookmarkEnd w:id="0"/>
      <w:r w:rsidR="00D64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a żeby tak było,</w:t>
      </w:r>
      <w:r w:rsidR="00337178" w:rsidRPr="005833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warto kierować się po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dstawową zasadą bezpieczeństwa: </w:t>
      </w:r>
      <w:r w:rsidR="00337178" w:rsidRPr="00583379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Piłeś nie wchodź do wody, opiekujesz się dziećmi – nie pij!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- </w:t>
      </w:r>
      <w:r w:rsidR="00CB4AB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zaapelował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dyrektor OR K</w:t>
      </w:r>
      <w:r w:rsidR="00CB4AB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RUS w Częstochowie Piotr Dobosz, który zapewnił jednocześnie, że idea rozpoczętej kampanii będzie wykorzystywana </w:t>
      </w:r>
      <w:r w:rsidR="00CB4AB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  <w:t>w prewencyjnej działalności KRUS.</w:t>
      </w:r>
    </w:p>
    <w:p w:rsidR="003C1722" w:rsidRPr="003C1722" w:rsidRDefault="003C1722" w:rsidP="003C1722">
      <w:pPr>
        <w:tabs>
          <w:tab w:val="left" w:pos="1455"/>
        </w:tabs>
      </w:pPr>
      <w:r>
        <w:tab/>
      </w:r>
      <w:r w:rsidR="00F057F8">
        <w:rPr>
          <w:noProof/>
        </w:rPr>
      </w:r>
      <w:r w:rsidR="00F057F8">
        <w:rPr>
          <w:noProof/>
        </w:rPr>
        <w:pict>
          <v:rect id="Prostokąt 4" o:spid="_x0000_s1026" alt="https://poczta.o2.pl/api/v1/imgconv/fcf714b64ca70fdbebd08235/1.3/XxY/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337178" w:rsidRPr="00337178">
        <w:rPr>
          <w:noProof/>
        </w:rPr>
        <w:t xml:space="preserve"> </w:t>
      </w:r>
      <w:r w:rsidR="00337178">
        <w:rPr>
          <w:noProof/>
        </w:rPr>
        <w:drawing>
          <wp:inline distT="0" distB="0" distL="0" distR="0">
            <wp:extent cx="2886296" cy="4088921"/>
            <wp:effectExtent l="19050" t="0" r="9304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21826" t="10876" r="44444" b="4174"/>
                    <a:stretch/>
                  </pic:blipFill>
                  <pic:spPr bwMode="auto">
                    <a:xfrm>
                      <a:off x="0" y="0"/>
                      <a:ext cx="2905274" cy="4115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3C1722" w:rsidRPr="003C1722" w:rsidSect="000027C6">
      <w:headerReference w:type="default" r:id="rId10"/>
      <w:pgSz w:w="11906" w:h="16838"/>
      <w:pgMar w:top="1417" w:right="1417" w:bottom="1417" w:left="1417" w:header="0" w:footer="0" w:gutter="0"/>
      <w:cols w:space="708"/>
      <w:formProt w:val="0"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6BE9" w:rsidRDefault="001E6BE9" w:rsidP="000F5336">
      <w:pPr>
        <w:spacing w:after="0" w:line="240" w:lineRule="auto"/>
      </w:pPr>
      <w:r>
        <w:separator/>
      </w:r>
    </w:p>
  </w:endnote>
  <w:endnote w:type="continuationSeparator" w:id="0">
    <w:p w:rsidR="001E6BE9" w:rsidRDefault="001E6BE9" w:rsidP="000F53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EE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6BE9" w:rsidRDefault="001E6BE9" w:rsidP="000F5336">
      <w:pPr>
        <w:spacing w:after="0" w:line="240" w:lineRule="auto"/>
      </w:pPr>
      <w:r>
        <w:separator/>
      </w:r>
    </w:p>
  </w:footnote>
  <w:footnote w:type="continuationSeparator" w:id="0">
    <w:p w:rsidR="001E6BE9" w:rsidRDefault="001E6BE9" w:rsidP="000F53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32B6" w:rsidRPr="007F7E7D" w:rsidRDefault="00E132B6">
    <w:pPr>
      <w:pStyle w:val="Nagwek"/>
      <w:rPr>
        <w:rFonts w:ascii="Times New Roman" w:hAnsi="Times New Roman" w:cs="Times New Roman"/>
        <w:sz w:val="20"/>
        <w:szCs w:val="20"/>
      </w:rPr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007F7E7D">
      <w:rPr>
        <w:rFonts w:ascii="Times New Roman" w:hAnsi="Times New Roman" w:cs="Times New Roman"/>
        <w:sz w:val="20"/>
        <w:szCs w:val="20"/>
      </w:rPr>
      <w:tab/>
    </w:r>
    <w:r w:rsidRPr="007F7E7D">
      <w:rPr>
        <w:rFonts w:ascii="Times New Roman" w:hAnsi="Times New Roman" w:cs="Times New Roman"/>
        <w:sz w:val="20"/>
        <w:szCs w:val="20"/>
      </w:rPr>
      <w:tab/>
    </w:r>
    <w:r w:rsidRPr="007F7E7D">
      <w:rPr>
        <w:rFonts w:ascii="Times New Roman" w:hAnsi="Times New Roman" w:cs="Times New Roman"/>
        <w:sz w:val="20"/>
        <w:szCs w:val="20"/>
      </w:rPr>
      <w:tab/>
    </w:r>
    <w:r w:rsidRPr="007F7E7D">
      <w:rPr>
        <w:rFonts w:ascii="Times New Roman" w:hAnsi="Times New Roman" w:cs="Times New Roman"/>
        <w:sz w:val="20"/>
        <w:szCs w:val="20"/>
      </w:rPr>
      <w:tab/>
    </w:r>
    <w:r w:rsidRPr="007F7E7D">
      <w:rPr>
        <w:rFonts w:ascii="Times New Roman" w:hAnsi="Times New Roman" w:cs="Times New Roman"/>
        <w:sz w:val="20"/>
        <w:szCs w:val="20"/>
      </w:rPr>
      <w:tab/>
    </w:r>
    <w:r w:rsidRPr="007F7E7D">
      <w:rPr>
        <w:rFonts w:ascii="Times New Roman" w:hAnsi="Times New Roman" w:cs="Times New Roman"/>
        <w:sz w:val="20"/>
        <w:szCs w:val="20"/>
      </w:rPr>
      <w:tab/>
    </w:r>
    <w:r w:rsidRPr="007F7E7D">
      <w:rPr>
        <w:rFonts w:ascii="Times New Roman" w:hAnsi="Times New Roman" w:cs="Times New Roman"/>
        <w:sz w:val="20"/>
        <w:szCs w:val="20"/>
      </w:rPr>
      <w:tab/>
    </w:r>
    <w:r w:rsidRPr="007F7E7D">
      <w:rPr>
        <w:rFonts w:ascii="Times New Roman" w:hAnsi="Times New Roman" w:cs="Times New Roman"/>
        <w:sz w:val="20"/>
        <w:szCs w:val="20"/>
      </w:rPr>
      <w:tab/>
    </w:r>
    <w:r w:rsidRPr="007F7E7D">
      <w:rPr>
        <w:rFonts w:ascii="Times New Roman" w:hAnsi="Times New Roman" w:cs="Times New Roman"/>
        <w:sz w:val="20"/>
        <w:szCs w:val="20"/>
      </w:rPr>
      <w:tab/>
    </w:r>
    <w:r w:rsidRPr="007F7E7D">
      <w:rPr>
        <w:rFonts w:ascii="Times New Roman" w:hAnsi="Times New Roman" w:cs="Times New Roman"/>
        <w:sz w:val="20"/>
        <w:szCs w:val="20"/>
      </w:rPr>
      <w:tab/>
    </w:r>
    <w:r w:rsidRPr="007F7E7D">
      <w:rPr>
        <w:rFonts w:ascii="Times New Roman" w:hAnsi="Times New Roman" w:cs="Times New Roman"/>
        <w:sz w:val="20"/>
        <w:szCs w:val="20"/>
      </w:rPr>
      <w:tab/>
    </w:r>
    <w:r w:rsidRPr="007F7E7D">
      <w:rPr>
        <w:rFonts w:ascii="Times New Roman" w:hAnsi="Times New Roman" w:cs="Times New Roman"/>
        <w:sz w:val="20"/>
        <w:szCs w:val="20"/>
      </w:rPr>
      <w:tab/>
    </w:r>
    <w:r>
      <w:rPr>
        <w:rFonts w:ascii="Times New Roman" w:hAnsi="Times New Roman" w:cs="Times New Roman"/>
        <w:sz w:val="20"/>
        <w:szCs w:val="20"/>
      </w:rPr>
      <w:tab/>
    </w:r>
    <w:r>
      <w:rPr>
        <w:rFonts w:ascii="Times New Roman" w:hAnsi="Times New Roman" w:cs="Times New Roman"/>
        <w:sz w:val="20"/>
        <w:szCs w:val="20"/>
      </w:rPr>
      <w:tab/>
    </w:r>
    <w:r>
      <w:rPr>
        <w:rFonts w:ascii="Times New Roman" w:hAnsi="Times New Roman" w:cs="Times New Roman"/>
        <w:sz w:val="20"/>
        <w:szCs w:val="20"/>
      </w:rPr>
      <w:tab/>
    </w:r>
    <w:r w:rsidRPr="007F7E7D">
      <w:rPr>
        <w:rFonts w:ascii="Times New Roman" w:hAnsi="Times New Roman" w:cs="Times New Roman"/>
        <w:sz w:val="20"/>
        <w:szCs w:val="20"/>
      </w:rPr>
      <w:t>Częstochowa, 09 lipca 2020 roku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4335E"/>
    <w:rsid w:val="000027C6"/>
    <w:rsid w:val="000B25A4"/>
    <w:rsid w:val="000C19B5"/>
    <w:rsid w:val="000E52A6"/>
    <w:rsid w:val="000F5336"/>
    <w:rsid w:val="001E6BE9"/>
    <w:rsid w:val="002F12F5"/>
    <w:rsid w:val="00337178"/>
    <w:rsid w:val="003B087B"/>
    <w:rsid w:val="003B0F75"/>
    <w:rsid w:val="003C1722"/>
    <w:rsid w:val="00422330"/>
    <w:rsid w:val="004C06DA"/>
    <w:rsid w:val="004E0A96"/>
    <w:rsid w:val="00512F55"/>
    <w:rsid w:val="00565CFA"/>
    <w:rsid w:val="00583379"/>
    <w:rsid w:val="00593024"/>
    <w:rsid w:val="0060314F"/>
    <w:rsid w:val="006371D9"/>
    <w:rsid w:val="00736EF4"/>
    <w:rsid w:val="0078636A"/>
    <w:rsid w:val="007F4477"/>
    <w:rsid w:val="007F7E7D"/>
    <w:rsid w:val="00801F36"/>
    <w:rsid w:val="00877F88"/>
    <w:rsid w:val="0099565F"/>
    <w:rsid w:val="009F799B"/>
    <w:rsid w:val="00A3395B"/>
    <w:rsid w:val="00C53670"/>
    <w:rsid w:val="00C90B55"/>
    <w:rsid w:val="00CB4AB8"/>
    <w:rsid w:val="00CE2114"/>
    <w:rsid w:val="00CE7BAD"/>
    <w:rsid w:val="00D26AC5"/>
    <w:rsid w:val="00D6402B"/>
    <w:rsid w:val="00E132B6"/>
    <w:rsid w:val="00E30B61"/>
    <w:rsid w:val="00EA270B"/>
    <w:rsid w:val="00F057F8"/>
    <w:rsid w:val="00F4335E"/>
    <w:rsid w:val="00F902E3"/>
    <w:rsid w:val="00FF2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Cs w:val="22"/>
        <w:lang w:val="pl-PL" w:eastAsia="pl-PL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27C6"/>
    <w:pPr>
      <w:suppressAutoHyphens/>
      <w:spacing w:after="160"/>
    </w:pPr>
    <w:rPr>
      <w:rFonts w:ascii="Calibri" w:hAnsi="Calibri"/>
      <w:color w:val="00000A"/>
      <w:sz w:val="22"/>
    </w:rPr>
  </w:style>
  <w:style w:type="paragraph" w:styleId="Nagwek4">
    <w:name w:val="heading 4"/>
    <w:basedOn w:val="Normalny"/>
    <w:link w:val="Nagwek4Znak"/>
    <w:uiPriority w:val="9"/>
    <w:unhideWhenUsed/>
    <w:qFormat/>
    <w:rsid w:val="000B13D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semiHidden/>
    <w:qFormat/>
    <w:rsid w:val="000B13D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0B13D9"/>
    <w:rPr>
      <w:b/>
      <w:bCs/>
    </w:rPr>
  </w:style>
  <w:style w:type="character" w:customStyle="1" w:styleId="ListLabel1">
    <w:name w:val="ListLabel 1"/>
    <w:qFormat/>
    <w:rsid w:val="000027C6"/>
    <w:rPr>
      <w:sz w:val="27"/>
    </w:rPr>
  </w:style>
  <w:style w:type="character" w:customStyle="1" w:styleId="ListLabel2">
    <w:name w:val="ListLabel 2"/>
    <w:qFormat/>
    <w:rsid w:val="000027C6"/>
    <w:rPr>
      <w:rFonts w:cs="Symbol"/>
      <w:sz w:val="27"/>
    </w:rPr>
  </w:style>
  <w:style w:type="character" w:customStyle="1" w:styleId="ListLabel3">
    <w:name w:val="ListLabel 3"/>
    <w:qFormat/>
    <w:rsid w:val="000027C6"/>
    <w:rPr>
      <w:rFonts w:cs="Courier New"/>
      <w:sz w:val="27"/>
    </w:rPr>
  </w:style>
  <w:style w:type="character" w:customStyle="1" w:styleId="ListLabel4">
    <w:name w:val="ListLabel 4"/>
    <w:qFormat/>
    <w:rsid w:val="000027C6"/>
    <w:rPr>
      <w:rFonts w:cs="Wingdings"/>
      <w:sz w:val="27"/>
    </w:rPr>
  </w:style>
  <w:style w:type="paragraph" w:styleId="Nagwek">
    <w:name w:val="header"/>
    <w:basedOn w:val="Normalny"/>
    <w:next w:val="Tretekstu"/>
    <w:qFormat/>
    <w:rsid w:val="000027C6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retekstu">
    <w:name w:val="Treść tekstu"/>
    <w:basedOn w:val="Normalny"/>
    <w:rsid w:val="000027C6"/>
    <w:pPr>
      <w:spacing w:after="140" w:line="288" w:lineRule="auto"/>
    </w:pPr>
  </w:style>
  <w:style w:type="paragraph" w:styleId="Lista">
    <w:name w:val="List"/>
    <w:basedOn w:val="Tretekstu"/>
    <w:rsid w:val="000027C6"/>
    <w:rPr>
      <w:rFonts w:cs="Mangal"/>
    </w:rPr>
  </w:style>
  <w:style w:type="paragraph" w:styleId="Podpis">
    <w:name w:val="Signature"/>
    <w:basedOn w:val="Normalny"/>
    <w:rsid w:val="000027C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0027C6"/>
    <w:pPr>
      <w:suppressLineNumbers/>
    </w:pPr>
    <w:rPr>
      <w:rFonts w:cs="Mangal"/>
    </w:rPr>
  </w:style>
  <w:style w:type="paragraph" w:customStyle="1" w:styleId="Gwka">
    <w:name w:val="Główka"/>
    <w:basedOn w:val="Normalny"/>
    <w:qFormat/>
    <w:rsid w:val="000027C6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Sygnatura">
    <w:name w:val="Sygnatura"/>
    <w:basedOn w:val="Normalny"/>
    <w:rsid w:val="000027C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qFormat/>
    <w:rsid w:val="000B13D9"/>
    <w:pPr>
      <w:spacing w:beforeAutospacing="1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3C1722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F533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F5336"/>
    <w:rPr>
      <w:rFonts w:ascii="Calibri" w:hAnsi="Calibri"/>
      <w:color w:val="00000A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F5336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26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6AC5"/>
    <w:rPr>
      <w:rFonts w:ascii="Tahoma" w:hAnsi="Tahoma" w:cs="Tahoma"/>
      <w:color w:val="00000A"/>
      <w:sz w:val="16"/>
      <w:szCs w:val="16"/>
    </w:rPr>
  </w:style>
  <w:style w:type="paragraph" w:styleId="Stopka">
    <w:name w:val="footer"/>
    <w:basedOn w:val="Normalny"/>
    <w:link w:val="StopkaZnak"/>
    <w:uiPriority w:val="99"/>
    <w:semiHidden/>
    <w:unhideWhenUsed/>
    <w:rsid w:val="007F7E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F7E7D"/>
    <w:rPr>
      <w:rFonts w:ascii="Calibri" w:hAnsi="Calibri"/>
      <w:color w:val="00000A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09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E1B0DC-4107-4EF3-A446-D96B65937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533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48518216204</dc:creator>
  <cp:lastModifiedBy>iwojas1</cp:lastModifiedBy>
  <cp:revision>3</cp:revision>
  <cp:lastPrinted>2020-07-09T10:47:00Z</cp:lastPrinted>
  <dcterms:created xsi:type="dcterms:W3CDTF">2020-07-09T10:50:00Z</dcterms:created>
  <dcterms:modified xsi:type="dcterms:W3CDTF">2020-07-09T11:02:00Z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